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408" w:rsidRDefault="00FE26CE">
      <w:pPr>
        <w:spacing w:after="600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II.</w:t>
      </w:r>
    </w:p>
    <w:p w:rsidR="00352408" w:rsidRDefault="00FE26CE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:rsidR="00352408" w:rsidRDefault="00352408">
      <w:pPr>
        <w:spacing w:after="120"/>
        <w:jc w:val="center"/>
        <w:rPr>
          <w:rFonts w:ascii="Arial" w:eastAsia="Arial" w:hAnsi="Arial" w:cs="Arial"/>
          <w:sz w:val="22"/>
          <w:szCs w:val="22"/>
        </w:rPr>
      </w:pPr>
    </w:p>
    <w:p w:rsidR="00EB2F56" w:rsidRDefault="00B70C6F" w:rsidP="00C35525">
      <w:pPr>
        <w:spacing w:before="120" w:after="120"/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>Žádost o výji</w:t>
      </w:r>
      <w:r w:rsidR="00C35525" w:rsidRPr="00C35525">
        <w:rPr>
          <w:rFonts w:ascii="Arial" w:hAnsi="Arial" w:cs="Arial"/>
          <w:b/>
          <w:color w:val="000000"/>
          <w:sz w:val="22"/>
          <w:szCs w:val="22"/>
        </w:rPr>
        <w:t>mku z povinného používání Národního elektronického nástroje při zadávání veřejných zakázek</w:t>
      </w:r>
      <w:r w:rsidR="00C35525" w:rsidRPr="00C35525">
        <w:rPr>
          <w:rFonts w:ascii="Arial" w:hAnsi="Arial" w:cs="Arial"/>
          <w:color w:val="000000"/>
          <w:sz w:val="22"/>
          <w:szCs w:val="22"/>
        </w:rPr>
        <w:t xml:space="preserve"> předkládá vládě České republiky ke schválení Technologická agentura</w:t>
      </w:r>
      <w:r w:rsidR="00C35525">
        <w:rPr>
          <w:rFonts w:ascii="Arial" w:hAnsi="Arial" w:cs="Arial"/>
          <w:color w:val="000000"/>
          <w:sz w:val="22"/>
          <w:szCs w:val="22"/>
        </w:rPr>
        <w:t xml:space="preserve"> </w:t>
      </w:r>
      <w:r w:rsidR="00EB2F56">
        <w:rPr>
          <w:rFonts w:ascii="Arial" w:hAnsi="Arial" w:cs="Arial"/>
          <w:color w:val="000000"/>
          <w:sz w:val="22"/>
          <w:szCs w:val="22"/>
        </w:rPr>
        <w:t>České republiky (dále jen „ TA ČR“) v souladu s bodem IV/1 Usnesení vlády české republiky ze dne 21.</w:t>
      </w:r>
      <w:r w:rsidR="0062364F">
        <w:rPr>
          <w:rFonts w:ascii="Arial" w:hAnsi="Arial" w:cs="Arial"/>
          <w:color w:val="000000"/>
          <w:sz w:val="22"/>
          <w:szCs w:val="22"/>
        </w:rPr>
        <w:t> č</w:t>
      </w:r>
      <w:bookmarkStart w:id="0" w:name="_GoBack"/>
      <w:bookmarkEnd w:id="0"/>
      <w:r w:rsidR="00EB2F56">
        <w:rPr>
          <w:rFonts w:ascii="Arial" w:hAnsi="Arial" w:cs="Arial"/>
          <w:color w:val="000000"/>
          <w:sz w:val="22"/>
          <w:szCs w:val="22"/>
        </w:rPr>
        <w:t>ervna 2017, o uložení povinnosti využívat Národní elektronický nástroj při zadávání veřejných zakázek (dále jen „Usnesení č. 467“) předkládá vládě ke schválení materiál „Žádost o výjimku z povinného používání Národního elektronického nástroje při zadávání veřejných za</w:t>
      </w:r>
      <w:r w:rsidR="00C35525">
        <w:rPr>
          <w:rFonts w:ascii="Arial" w:hAnsi="Arial" w:cs="Arial"/>
          <w:color w:val="000000"/>
          <w:sz w:val="22"/>
          <w:szCs w:val="22"/>
        </w:rPr>
        <w:t xml:space="preserve">kázek, dle bodu III/2 Usnesení </w:t>
      </w:r>
      <w:r w:rsidR="00EB2F56">
        <w:rPr>
          <w:rFonts w:ascii="Arial" w:hAnsi="Arial" w:cs="Arial"/>
          <w:color w:val="000000"/>
          <w:sz w:val="22"/>
          <w:szCs w:val="22"/>
        </w:rPr>
        <w:t xml:space="preserve">č. 467“. </w:t>
      </w:r>
    </w:p>
    <w:p w:rsidR="00EB2F56" w:rsidRDefault="00EB2F56" w:rsidP="00EB2F56">
      <w:pPr>
        <w:pStyle w:val="Normlnweb"/>
        <w:spacing w:before="0" w:beforeAutospacing="0" w:after="20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TA ČR ve vztahu k veřejným zakázkám řeší primárně problematiku veřejných zakázek na služby </w:t>
      </w:r>
      <w:r>
        <w:rPr>
          <w:rFonts w:ascii="Arial" w:hAnsi="Arial" w:cs="Arial"/>
          <w:color w:val="000000"/>
          <w:sz w:val="22"/>
          <w:szCs w:val="22"/>
        </w:rPr>
        <w:br/>
        <w:t>v oblasti  výzkumu, vývoji a inovacích v rámci programu BETA2, který se v určité procesní rovině dotýká také zákon č. 134/2016 Sb., o zadávání veřejných zakázek (dále jen „ZZVZ“), ale zadávání těchto veřejných zakázek je   řešeno i v kontextu zákona č. 130/2002 Sb., o podpoře výzkumu, experimentálního vývoje a inovací z veřejných prostředků (dále jen „ZPVV“), což přináší řadu specifik do dané oblasti. Tyto veřejné zakázky jsou v současné době zadávány procesní formou  prostřednictvím Informačního systému realizace BETA – Průvodce podáním nabídky (dále jen „ISRB“), k němuž probíhá proces certifikace ve smyslu vyhlášky č. 260/2016 Sb., o stanovení podrobnějších podmínek týkajících se elektronických nástrojů, elektronických úkonů při zadávání veřejných zakázek a certifikátu shody.</w:t>
      </w:r>
    </w:p>
    <w:p w:rsidR="00EB2F56" w:rsidRDefault="00EB2F56" w:rsidP="00EB2F56">
      <w:pPr>
        <w:pStyle w:val="Normlnweb"/>
        <w:spacing w:before="0" w:beforeAutospacing="0" w:after="20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TA ČR žádá explicitní uvedení respektive potvrzení výjimky z povinnosti používání NEN z následujících důvodů:</w:t>
      </w:r>
    </w:p>
    <w:p w:rsidR="00EB2F56" w:rsidRDefault="00EB2F56" w:rsidP="00EB2F56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Specifika procesu a  zakázek v oblasti výzkumu, experimentálního vývoje a novací</w:t>
      </w:r>
    </w:p>
    <w:p w:rsidR="00EB2F56" w:rsidRDefault="00EB2F56" w:rsidP="00EB2F56">
      <w:pPr>
        <w:pStyle w:val="Normln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EB2F56" w:rsidRDefault="00EB2F56" w:rsidP="00EB2F56">
      <w:pPr>
        <w:pStyle w:val="Normlnweb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Existence informačního systému pro zadávání veřejných zakázek uzpůsobeného pro zakázky výzkumu, experimentálního vývoje a inovací pro 14 resortních subjektů, u něhož probíhá certifikace a které NEN není schopen zajistit</w:t>
      </w:r>
    </w:p>
    <w:p w:rsidR="00EB2F56" w:rsidRDefault="00EB2F56" w:rsidP="00EB2F56">
      <w:pPr>
        <w:pStyle w:val="Normln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EB2F56" w:rsidRDefault="00EB2F56" w:rsidP="00EB2F56">
      <w:pPr>
        <w:pStyle w:val="Normlnweb"/>
        <w:numPr>
          <w:ilvl w:val="0"/>
          <w:numId w:val="2"/>
        </w:numPr>
        <w:spacing w:before="0" w:beforeAutospacing="0" w:after="200" w:afterAutospacing="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Nemožnost používat NEN z titulu povinnosti přijímat strukturovanou nabídku řešení projektu veřejné zakázky, na který bude poskytnuta dotace dle ZPVV </w:t>
      </w:r>
    </w:p>
    <w:p w:rsidR="00EB2F56" w:rsidRDefault="00EB2F56" w:rsidP="00EB2F56">
      <w:pPr>
        <w:pStyle w:val="Normlnweb"/>
        <w:spacing w:before="0" w:beforeAutospacing="0" w:after="200" w:afterAutospacing="0"/>
        <w:ind w:left="7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:rsidR="00EB2F56" w:rsidRDefault="00EB2F56" w:rsidP="00EB2F56">
      <w:pPr>
        <w:pStyle w:val="Normlnweb"/>
        <w:spacing w:before="0" w:beforeAutospacing="0" w:after="20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 xml:space="preserve">V případě povinnosti použití NEN pro realizaci zakázek v oblasti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VaVaI</w:t>
      </w:r>
      <w:proofErr w:type="spellEnd"/>
      <w:r>
        <w:rPr>
          <w:rFonts w:ascii="Arial" w:hAnsi="Arial" w:cs="Arial"/>
          <w:color w:val="000000"/>
          <w:sz w:val="22"/>
          <w:szCs w:val="22"/>
        </w:rPr>
        <w:t>, se kterou nebylo při přípravě NEN počítáno, by mohlo dojít k výraznému zdržení realizace resortních potřeb.</w:t>
      </w:r>
    </w:p>
    <w:p w:rsidR="00EB2F56" w:rsidRDefault="00EB2F56" w:rsidP="00EB2F56">
      <w:pPr>
        <w:pStyle w:val="Normlnweb"/>
        <w:spacing w:before="0" w:beforeAutospacing="0" w:after="200" w:afterAutospacing="0"/>
        <w:jc w:val="both"/>
      </w:pPr>
      <w:r>
        <w:rPr>
          <w:rFonts w:ascii="Arial" w:hAnsi="Arial" w:cs="Arial"/>
          <w:color w:val="000000"/>
          <w:sz w:val="22"/>
          <w:szCs w:val="22"/>
        </w:rPr>
        <w:t>Jedná se o materiál nelegislativní povahy, který byl …….(bude doplněno)</w:t>
      </w:r>
    </w:p>
    <w:p w:rsidR="00352408" w:rsidRDefault="00352408" w:rsidP="00EB2F56">
      <w:pPr>
        <w:spacing w:before="120" w:after="120"/>
        <w:jc w:val="both"/>
        <w:rPr>
          <w:rFonts w:ascii="Arial" w:eastAsia="Arial" w:hAnsi="Arial" w:cs="Arial"/>
          <w:sz w:val="22"/>
          <w:szCs w:val="22"/>
        </w:rPr>
      </w:pPr>
    </w:p>
    <w:sectPr w:rsidR="00352408">
      <w:footerReference w:type="default" r:id="rId8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10D" w:rsidRDefault="006B610D">
      <w:r>
        <w:separator/>
      </w:r>
    </w:p>
  </w:endnote>
  <w:endnote w:type="continuationSeparator" w:id="0">
    <w:p w:rsidR="006B610D" w:rsidRDefault="006B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408" w:rsidRDefault="00FE26CE">
    <w:pPr>
      <w:spacing w:after="60"/>
      <w:jc w:val="center"/>
      <w:rPr>
        <w:rFonts w:ascii="Arial" w:eastAsia="Arial" w:hAnsi="Arial" w:cs="Arial"/>
        <w:sz w:val="22"/>
        <w:szCs w:val="22"/>
      </w:rPr>
    </w:pPr>
    <w:r>
      <w:rPr>
        <w:rFonts w:ascii="Arial" w:eastAsia="Arial" w:hAnsi="Arial" w:cs="Arial"/>
        <w:sz w:val="22"/>
        <w:szCs w:val="22"/>
      </w:rPr>
      <w:t xml:space="preserve">Stránka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PAGE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62364F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 xml:space="preserve"> (celkem </w:t>
    </w:r>
    <w:r>
      <w:rPr>
        <w:rFonts w:ascii="Arial" w:eastAsia="Arial" w:hAnsi="Arial" w:cs="Arial"/>
        <w:sz w:val="22"/>
        <w:szCs w:val="22"/>
      </w:rPr>
      <w:fldChar w:fldCharType="begin"/>
    </w:r>
    <w:r>
      <w:rPr>
        <w:rFonts w:ascii="Arial" w:eastAsia="Arial" w:hAnsi="Arial" w:cs="Arial"/>
        <w:sz w:val="22"/>
        <w:szCs w:val="22"/>
      </w:rPr>
      <w:instrText>NUMPAGES</w:instrText>
    </w:r>
    <w:r>
      <w:rPr>
        <w:rFonts w:ascii="Arial" w:eastAsia="Arial" w:hAnsi="Arial" w:cs="Arial"/>
        <w:sz w:val="22"/>
        <w:szCs w:val="22"/>
      </w:rPr>
      <w:fldChar w:fldCharType="separate"/>
    </w:r>
    <w:r w:rsidR="0062364F">
      <w:rPr>
        <w:rFonts w:ascii="Arial" w:eastAsia="Arial" w:hAnsi="Arial" w:cs="Arial"/>
        <w:noProof/>
        <w:sz w:val="22"/>
        <w:szCs w:val="22"/>
      </w:rPr>
      <w:t>1</w:t>
    </w:r>
    <w:r>
      <w:rPr>
        <w:rFonts w:ascii="Arial" w:eastAsia="Arial" w:hAnsi="Arial" w:cs="Arial"/>
        <w:sz w:val="22"/>
        <w:szCs w:val="22"/>
      </w:rPr>
      <w:fldChar w:fldCharType="end"/>
    </w:r>
    <w:r>
      <w:rPr>
        <w:rFonts w:ascii="Arial" w:eastAsia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10D" w:rsidRDefault="006B610D">
      <w:r>
        <w:separator/>
      </w:r>
    </w:p>
  </w:footnote>
  <w:footnote w:type="continuationSeparator" w:id="0">
    <w:p w:rsidR="006B610D" w:rsidRDefault="006B6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25D09"/>
    <w:multiLevelType w:val="multilevel"/>
    <w:tmpl w:val="F13A0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193DC0"/>
    <w:multiLevelType w:val="hybridMultilevel"/>
    <w:tmpl w:val="B0868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lowerLetter"/>
        <w:lvlText w:val="%1."/>
        <w:lvlJc w:val="left"/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352408"/>
    <w:rsid w:val="000F6B0E"/>
    <w:rsid w:val="00124E60"/>
    <w:rsid w:val="00282567"/>
    <w:rsid w:val="00352408"/>
    <w:rsid w:val="003A7C2D"/>
    <w:rsid w:val="00405EE5"/>
    <w:rsid w:val="004708FF"/>
    <w:rsid w:val="00473F32"/>
    <w:rsid w:val="004D7B8B"/>
    <w:rsid w:val="004F2FFB"/>
    <w:rsid w:val="0062364F"/>
    <w:rsid w:val="006B610D"/>
    <w:rsid w:val="0073019F"/>
    <w:rsid w:val="007625A0"/>
    <w:rsid w:val="00B70C6F"/>
    <w:rsid w:val="00C35525"/>
    <w:rsid w:val="00EB2F56"/>
    <w:rsid w:val="00FC7187"/>
    <w:rsid w:val="00FE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lnweb">
    <w:name w:val="Normal (Web)"/>
    <w:basedOn w:val="Normln"/>
    <w:uiPriority w:val="99"/>
    <w:semiHidden/>
    <w:unhideWhenUsed/>
    <w:rsid w:val="00EB2F5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B2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lnweb">
    <w:name w:val="Normal (Web)"/>
    <w:basedOn w:val="Normln"/>
    <w:uiPriority w:val="99"/>
    <w:semiHidden/>
    <w:unhideWhenUsed/>
    <w:rsid w:val="00EB2F56"/>
    <w:pPr>
      <w:spacing w:before="100" w:beforeAutospacing="1" w:after="100" w:afterAutospacing="1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B2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4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334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Očko</dc:creator>
  <cp:lastModifiedBy>Bártová Milada</cp:lastModifiedBy>
  <cp:revision>9</cp:revision>
  <cp:lastPrinted>2018-06-14T11:52:00Z</cp:lastPrinted>
  <dcterms:created xsi:type="dcterms:W3CDTF">2018-06-14T10:42:00Z</dcterms:created>
  <dcterms:modified xsi:type="dcterms:W3CDTF">2018-06-19T05:49:00Z</dcterms:modified>
</cp:coreProperties>
</file>